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修改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漠河市人民政府及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办公室行政规范性文件汇总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表</w:t>
      </w:r>
    </w:p>
    <w:p/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填表单位(盖章):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填表人: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联系电话: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填表时间: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年 月 日</w:t>
      </w:r>
    </w:p>
    <w:tbl>
      <w:tblPr>
        <w:tblStyle w:val="3"/>
        <w:tblW w:w="14043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4514"/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2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514" w:type="dxa"/>
          </w:tcPr>
          <w:p>
            <w:pPr>
              <w:ind w:firstLine="1600" w:firstLineChars="5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拟修改的主要内容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保留理由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合法性审查意见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2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451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2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4514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83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填表说明：1、“修改理由”栏填写具体修改理由、对应的清理内容（可同时填写多项）等内容。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2、“合法性审核意见”栏由司法局填写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231D6"/>
    <w:rsid w:val="1E7F2602"/>
    <w:rsid w:val="52F231D6"/>
    <w:rsid w:val="F7FFC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2026-09-20T11:14:00Z</dcterms:created>
  <dc:creator>秋叶</dc:creator>
  <cp:lastModifiedBy>dxal</cp:lastModifiedBy>
  <cp:lastPrinted>2026-09-20T11:44:00Z</cp:lastPrinted>
  <dcterms:modified xsi:type="dcterms:W3CDTF">2026-09-21T08:57:06Z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D2C9DABE9C5B4B3DE280B06A33992720_42</vt:lpwstr>
  </property>
</Properties>
</file>